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7AC48" w14:textId="65A7825E" w:rsidR="00631DDE" w:rsidRPr="00D35061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5E4447">
        <w:rPr>
          <w:rFonts w:ascii="Arial" w:hAnsi="Arial" w:cs="Arial"/>
          <w:b/>
          <w:sz w:val="22"/>
          <w:szCs w:val="22"/>
          <w:lang w:val="sv-SE"/>
        </w:rPr>
        <w:t>2533</w:t>
      </w:r>
    </w:p>
    <w:p w14:paraId="6749155A" w14:textId="77777777" w:rsidR="00EE33A2" w:rsidRPr="00872560" w:rsidRDefault="00631DDE" w:rsidP="00631DD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9C51D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10329E" w14:textId="32CBC8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C56CC">
        <w:rPr>
          <w:rFonts w:ascii="Arial" w:hAnsi="Arial"/>
          <w:b/>
          <w:lang w:val="en-US"/>
        </w:rPr>
        <w:t>Interdigital</w:t>
      </w:r>
    </w:p>
    <w:p w14:paraId="7A7296DC" w14:textId="176DEC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56CC">
        <w:rPr>
          <w:rFonts w:ascii="Arial" w:hAnsi="Arial" w:cs="Arial"/>
          <w:b/>
        </w:rPr>
        <w:t xml:space="preserve">New Key Issue for </w:t>
      </w:r>
      <w:r w:rsidR="00F15EF6" w:rsidRPr="00F15EF6">
        <w:rPr>
          <w:rFonts w:ascii="Arial" w:hAnsi="Arial" w:cs="Arial"/>
          <w:b/>
        </w:rPr>
        <w:t>Security and Privacy for UE Data Collection Transfer</w:t>
      </w:r>
    </w:p>
    <w:p w14:paraId="1912705B" w14:textId="0F469C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C56CC">
        <w:rPr>
          <w:rFonts w:ascii="Arial" w:hAnsi="Arial"/>
          <w:b/>
          <w:lang w:eastAsia="zh-CN"/>
        </w:rPr>
        <w:t>Endors</w:t>
      </w:r>
      <w:r w:rsidR="007C32C2">
        <w:rPr>
          <w:rFonts w:ascii="Arial" w:hAnsi="Arial"/>
          <w:b/>
          <w:lang w:eastAsia="zh-CN"/>
        </w:rPr>
        <w:t>e</w:t>
      </w:r>
      <w:r w:rsidR="00BC56CC">
        <w:rPr>
          <w:rFonts w:ascii="Arial" w:hAnsi="Arial"/>
          <w:b/>
          <w:lang w:eastAsia="zh-CN"/>
        </w:rPr>
        <w:t>ment</w:t>
      </w:r>
    </w:p>
    <w:p w14:paraId="736D2567" w14:textId="71EBDF5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56CC">
        <w:rPr>
          <w:rFonts w:ascii="Arial" w:hAnsi="Arial"/>
          <w:b/>
        </w:rPr>
        <w:t>6.1.7</w:t>
      </w:r>
    </w:p>
    <w:p w14:paraId="3D40D2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CB3E8A" w14:textId="06429AEC" w:rsidR="00C022E3" w:rsidRDefault="0090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4666">
        <w:rPr>
          <w:b/>
          <w:i/>
        </w:rPr>
        <w:t xml:space="preserve">It is proposed to endorse this </w:t>
      </w:r>
      <w:r>
        <w:rPr>
          <w:b/>
          <w:i/>
        </w:rPr>
        <w:t xml:space="preserve">new Key Issue </w:t>
      </w:r>
      <w:r w:rsidRPr="00904666">
        <w:rPr>
          <w:b/>
          <w:i/>
        </w:rPr>
        <w:t xml:space="preserve">for </w:t>
      </w:r>
      <w:r w:rsidR="00F15EF6" w:rsidRPr="00F15EF6">
        <w:rPr>
          <w:b/>
          <w:i/>
        </w:rPr>
        <w:t>Security and Privacy for UE Data Collection Transfer</w:t>
      </w:r>
      <w:r w:rsidR="00C022E3">
        <w:rPr>
          <w:b/>
          <w:i/>
        </w:rPr>
        <w:t>.</w:t>
      </w:r>
    </w:p>
    <w:p w14:paraId="622B378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05702F" w14:textId="66414842" w:rsidR="00C022E3" w:rsidRPr="00904666" w:rsidRDefault="00C022E3">
      <w:pPr>
        <w:pStyle w:val="Reference"/>
      </w:pPr>
      <w:r w:rsidRPr="002E188F">
        <w:t>[1]</w:t>
      </w:r>
      <w:r w:rsidRPr="002E188F">
        <w:tab/>
      </w:r>
      <w:r w:rsidR="007C32C2" w:rsidRPr="002E188F">
        <w:t>Security for AI/ML Phase 2</w:t>
      </w:r>
      <w:r w:rsidR="00904666" w:rsidRPr="002E188F">
        <w:t xml:space="preserve"> living document </w:t>
      </w:r>
    </w:p>
    <w:p w14:paraId="212116B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603D789" w14:textId="63925F5A" w:rsidR="007C32C2" w:rsidRPr="00AF52B7" w:rsidRDefault="007C32C2" w:rsidP="007C32C2">
      <w:pPr>
        <w:rPr>
          <w:iCs/>
        </w:rPr>
      </w:pPr>
      <w:r w:rsidRPr="00AF52B7">
        <w:rPr>
          <w:iCs/>
        </w:rPr>
        <w:t xml:space="preserve">This </w:t>
      </w:r>
      <w:r>
        <w:rPr>
          <w:iCs/>
        </w:rPr>
        <w:t xml:space="preserve">contribution proposes a new key issue on </w:t>
      </w:r>
      <w:r w:rsidR="004818B9">
        <w:rPr>
          <w:iCs/>
        </w:rPr>
        <w:t xml:space="preserve">security and privacy for </w:t>
      </w:r>
      <w:r w:rsidR="00F15EF6" w:rsidRPr="00F15EF6">
        <w:rPr>
          <w:iCs/>
        </w:rPr>
        <w:t xml:space="preserve">UE </w:t>
      </w:r>
      <w:r w:rsidR="00F15EF6">
        <w:rPr>
          <w:iCs/>
        </w:rPr>
        <w:t>d</w:t>
      </w:r>
      <w:r w:rsidR="00F15EF6" w:rsidRPr="00F15EF6">
        <w:rPr>
          <w:iCs/>
        </w:rPr>
        <w:t xml:space="preserve">ata </w:t>
      </w:r>
      <w:r w:rsidR="00F15EF6">
        <w:rPr>
          <w:iCs/>
        </w:rPr>
        <w:t>c</w:t>
      </w:r>
      <w:r w:rsidR="00F15EF6" w:rsidRPr="00F15EF6">
        <w:rPr>
          <w:iCs/>
        </w:rPr>
        <w:t xml:space="preserve">ollection </w:t>
      </w:r>
      <w:r w:rsidR="00F15EF6">
        <w:rPr>
          <w:iCs/>
        </w:rPr>
        <w:t>t</w:t>
      </w:r>
      <w:r w:rsidR="00F15EF6" w:rsidRPr="00F15EF6">
        <w:rPr>
          <w:iCs/>
        </w:rPr>
        <w:t>ransfer</w:t>
      </w:r>
      <w:r>
        <w:rPr>
          <w:iCs/>
        </w:rPr>
        <w:t xml:space="preserve"> </w:t>
      </w:r>
      <w:r w:rsidR="004818B9">
        <w:rPr>
          <w:iCs/>
        </w:rPr>
        <w:t>used for UE-side model training</w:t>
      </w:r>
      <w:r>
        <w:rPr>
          <w:iCs/>
        </w:rPr>
        <w:t>.</w:t>
      </w:r>
    </w:p>
    <w:p w14:paraId="340C0BD3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B9873F" w14:textId="65087D72" w:rsidR="00904666" w:rsidRDefault="00904666" w:rsidP="00904666">
      <w:r>
        <w:t xml:space="preserve">It is proposed to approve the following </w:t>
      </w:r>
      <w:r>
        <w:rPr>
          <w:lang w:val="en-US" w:eastAsia="zh-CN"/>
        </w:rPr>
        <w:t>key issue</w:t>
      </w:r>
      <w:r w:rsidRPr="007142E0">
        <w:rPr>
          <w:lang w:val="en-US" w:eastAsia="zh-CN"/>
        </w:rPr>
        <w:t xml:space="preserve"> </w:t>
      </w:r>
      <w:r>
        <w:rPr>
          <w:lang w:val="en-US" w:eastAsia="zh-CN"/>
        </w:rPr>
        <w:t xml:space="preserve">to be included </w:t>
      </w:r>
      <w:r>
        <w:t xml:space="preserve">in </w:t>
      </w:r>
      <w:r w:rsidR="007C32C2">
        <w:t xml:space="preserve">the </w:t>
      </w:r>
      <w:r>
        <w:t>living document [1].</w:t>
      </w:r>
    </w:p>
    <w:p w14:paraId="16863FD9" w14:textId="77777777" w:rsidR="00904666" w:rsidRPr="007E417F" w:rsidRDefault="00904666" w:rsidP="0090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(all text new)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36D700AD" w14:textId="6E29A3DD" w:rsidR="008D24A9" w:rsidRPr="008D24A9" w:rsidRDefault="008D24A9" w:rsidP="008D24A9">
      <w:pPr>
        <w:pStyle w:val="Heading2"/>
        <w:rPr>
          <w:rFonts w:cs="Arial"/>
          <w:sz w:val="28"/>
          <w:szCs w:val="28"/>
        </w:rPr>
      </w:pPr>
      <w:bookmarkStart w:id="0" w:name="_Toc167405399"/>
      <w:bookmarkStart w:id="1" w:name="_Toc167405553"/>
      <w:r w:rsidRPr="008D24A9">
        <w:t>5.X</w:t>
      </w:r>
      <w:r w:rsidRPr="008D24A9">
        <w:tab/>
        <w:t>Key issue #</w:t>
      </w:r>
      <w:bookmarkStart w:id="2" w:name="_Toc106207166"/>
      <w:bookmarkStart w:id="3" w:name="_Toc116942731"/>
      <w:bookmarkStart w:id="4" w:name="_Toc119928605"/>
      <w:r w:rsidRPr="008D24A9">
        <w:t xml:space="preserve">X: </w:t>
      </w:r>
      <w:bookmarkEnd w:id="0"/>
      <w:bookmarkEnd w:id="1"/>
      <w:bookmarkEnd w:id="2"/>
      <w:bookmarkEnd w:id="3"/>
      <w:bookmarkEnd w:id="4"/>
      <w:r w:rsidR="00F15EF6" w:rsidRPr="00F15EF6">
        <w:t>Security and Privacy for UE Data Collection Transfer</w:t>
      </w:r>
      <w:r>
        <w:t xml:space="preserve"> </w:t>
      </w:r>
    </w:p>
    <w:p w14:paraId="7141B60D" w14:textId="77777777" w:rsidR="008D24A9" w:rsidRPr="008D24A9" w:rsidRDefault="008D24A9" w:rsidP="008D24A9">
      <w:pPr>
        <w:pStyle w:val="Heading3"/>
      </w:pPr>
      <w:bookmarkStart w:id="5" w:name="_Toc106207167"/>
      <w:bookmarkStart w:id="6" w:name="_Toc116942732"/>
      <w:bookmarkStart w:id="7" w:name="_Toc119928606"/>
      <w:bookmarkStart w:id="8" w:name="_Toc167405400"/>
      <w:bookmarkStart w:id="9" w:name="_Toc167405554"/>
      <w:r w:rsidRPr="008D24A9">
        <w:t>5.X.1</w:t>
      </w:r>
      <w:r w:rsidRPr="008D24A9">
        <w:tab/>
        <w:t>Key issue details</w:t>
      </w:r>
      <w:bookmarkEnd w:id="5"/>
      <w:bookmarkEnd w:id="6"/>
      <w:bookmarkEnd w:id="7"/>
      <w:bookmarkEnd w:id="8"/>
      <w:bookmarkEnd w:id="9"/>
      <w:r w:rsidRPr="008D24A9">
        <w:t xml:space="preserve"> </w:t>
      </w:r>
    </w:p>
    <w:p w14:paraId="00F1FC53" w14:textId="675D5956" w:rsidR="008D24A9" w:rsidRPr="008D24A9" w:rsidRDefault="00884628" w:rsidP="008D24A9">
      <w:pPr>
        <w:rPr>
          <w:rFonts w:eastAsia="MS Mincho"/>
        </w:rPr>
      </w:pPr>
      <w:bookmarkStart w:id="10" w:name="_Toc106207168"/>
      <w:r>
        <w:rPr>
          <w:rFonts w:eastAsia="MS Mincho"/>
        </w:rPr>
        <w:t>As part of the UE data collection</w:t>
      </w:r>
      <w:r w:rsidR="006448C2">
        <w:rPr>
          <w:rFonts w:eastAsia="MS Mincho"/>
        </w:rPr>
        <w:t xml:space="preserve"> process</w:t>
      </w:r>
      <w:r>
        <w:rPr>
          <w:rFonts w:eastAsia="MS Mincho"/>
        </w:rPr>
        <w:t xml:space="preserve">, the UE </w:t>
      </w:r>
      <w:r w:rsidR="006448C2">
        <w:rPr>
          <w:rFonts w:eastAsia="MS Mincho"/>
        </w:rPr>
        <w:t xml:space="preserve">uses standardized transfer of </w:t>
      </w:r>
      <w:r w:rsidR="006448C2" w:rsidRPr="00A37F6C">
        <w:t xml:space="preserve">standardized </w:t>
      </w:r>
      <w:r w:rsidR="006448C2">
        <w:t>data</w:t>
      </w:r>
      <w:r w:rsidR="006448C2" w:rsidRPr="00A37F6C">
        <w:t xml:space="preserve"> </w:t>
      </w:r>
      <w:r w:rsidR="006448C2">
        <w:t xml:space="preserve">over UP, where the MNO has full visibility for </w:t>
      </w:r>
      <w:r w:rsidR="006448C2" w:rsidRPr="00A37F6C">
        <w:t>standardized data</w:t>
      </w:r>
      <w:r w:rsidR="006448C2">
        <w:t xml:space="preserve"> (as per clause 4.2 of TR 23.700-04 [x]). </w:t>
      </w:r>
      <w:r w:rsidR="006448C2" w:rsidRPr="00A37F6C">
        <w:t xml:space="preserve"> </w:t>
      </w:r>
    </w:p>
    <w:p w14:paraId="5E69A955" w14:textId="13AC45E3" w:rsidR="008D24A9" w:rsidRPr="008D24A9" w:rsidRDefault="008D24A9" w:rsidP="008D24A9">
      <w:pPr>
        <w:rPr>
          <w:rFonts w:eastAsia="MS Mincho"/>
        </w:rPr>
      </w:pPr>
      <w:r w:rsidRPr="008D24A9">
        <w:rPr>
          <w:rFonts w:eastAsia="MS Mincho"/>
        </w:rPr>
        <w:t xml:space="preserve">The </w:t>
      </w:r>
      <w:r w:rsidR="006448C2">
        <w:rPr>
          <w:rFonts w:eastAsia="MS Mincho"/>
        </w:rPr>
        <w:t>standardized data reported by the UE over UP may include privacy sensitive data, vendor proprietary information that if leaked may expose the MNO to liabilities</w:t>
      </w:r>
      <w:r w:rsidRPr="008D24A9">
        <w:rPr>
          <w:rFonts w:eastAsia="MS Mincho"/>
        </w:rPr>
        <w:t>.</w:t>
      </w:r>
      <w:r w:rsidR="006448C2">
        <w:rPr>
          <w:rFonts w:eastAsia="MS Mincho"/>
        </w:rPr>
        <w:t xml:space="preserve"> The measurements as data reported if tampered with</w:t>
      </w:r>
      <w:r w:rsidR="002257DD">
        <w:rPr>
          <w:rFonts w:eastAsia="MS Mincho"/>
        </w:rPr>
        <w:t xml:space="preserve">, </w:t>
      </w:r>
      <w:r w:rsidR="006448C2">
        <w:rPr>
          <w:rFonts w:eastAsia="MS Mincho"/>
        </w:rPr>
        <w:t xml:space="preserve">may impact negatively the UE side model training and </w:t>
      </w:r>
      <w:r w:rsidR="002257DD">
        <w:rPr>
          <w:rFonts w:eastAsia="MS Mincho"/>
        </w:rPr>
        <w:t>the resulting associated AI model performance</w:t>
      </w:r>
      <w:r w:rsidR="006448C2">
        <w:rPr>
          <w:rFonts w:eastAsia="MS Mincho"/>
        </w:rPr>
        <w:t>.</w:t>
      </w:r>
    </w:p>
    <w:p w14:paraId="16921007" w14:textId="77777777" w:rsidR="008D24A9" w:rsidRPr="008D24A9" w:rsidRDefault="008D24A9" w:rsidP="008D24A9">
      <w:pPr>
        <w:pStyle w:val="Heading3"/>
        <w:ind w:left="0" w:firstLine="0"/>
      </w:pPr>
      <w:bookmarkStart w:id="11" w:name="_Toc116942733"/>
      <w:bookmarkStart w:id="12" w:name="_Toc119928607"/>
      <w:bookmarkStart w:id="13" w:name="_Toc167405401"/>
      <w:bookmarkStart w:id="14" w:name="_Toc167405555"/>
      <w:r w:rsidRPr="008D24A9">
        <w:t>5.X.2</w:t>
      </w:r>
      <w:r w:rsidRPr="008D24A9">
        <w:tab/>
        <w:t>Security threats</w:t>
      </w:r>
      <w:bookmarkEnd w:id="10"/>
      <w:bookmarkEnd w:id="11"/>
      <w:bookmarkEnd w:id="12"/>
      <w:bookmarkEnd w:id="13"/>
      <w:bookmarkEnd w:id="14"/>
    </w:p>
    <w:p w14:paraId="62DA8C57" w14:textId="62BC48F8" w:rsidR="00531592" w:rsidRDefault="00E869BC" w:rsidP="002257DD">
      <w:pPr>
        <w:rPr>
          <w:lang w:eastAsia="zh-CN"/>
        </w:rPr>
      </w:pPr>
      <w:bookmarkStart w:id="15" w:name="_Toc106207169"/>
      <w:r>
        <w:rPr>
          <w:lang w:eastAsia="zh-CN"/>
        </w:rPr>
        <w:t xml:space="preserve">Lack of security during the establishment </w:t>
      </w:r>
      <w:r w:rsidR="00531592">
        <w:rPr>
          <w:lang w:eastAsia="zh-CN"/>
        </w:rPr>
        <w:t xml:space="preserve">of the UP-communication path between the UE and the Core Network may expose the UE and network to impersonation attacks </w:t>
      </w:r>
      <w:r w:rsidR="00235A69">
        <w:rPr>
          <w:lang w:eastAsia="zh-CN"/>
        </w:rPr>
        <w:t xml:space="preserve">(e.g., </w:t>
      </w:r>
      <w:r w:rsidR="00531592">
        <w:rPr>
          <w:lang w:eastAsia="zh-CN"/>
        </w:rPr>
        <w:t>unauthorized service access</w:t>
      </w:r>
      <w:r w:rsidR="00235A69">
        <w:rPr>
          <w:lang w:eastAsia="zh-CN"/>
        </w:rPr>
        <w:t>)</w:t>
      </w:r>
      <w:r w:rsidR="00531592">
        <w:rPr>
          <w:lang w:eastAsia="zh-CN"/>
        </w:rPr>
        <w:t>.</w:t>
      </w:r>
    </w:p>
    <w:p w14:paraId="4473AC7A" w14:textId="60F28724" w:rsidR="00531592" w:rsidRDefault="00531592" w:rsidP="00531592">
      <w:pPr>
        <w:rPr>
          <w:lang w:eastAsia="zh-CN"/>
        </w:rPr>
      </w:pPr>
      <w:r>
        <w:rPr>
          <w:lang w:eastAsia="zh-CN"/>
        </w:rPr>
        <w:t xml:space="preserve">Lack of </w:t>
      </w:r>
      <w:r w:rsidRPr="00531592">
        <w:rPr>
          <w:lang w:eastAsia="zh-CN"/>
        </w:rPr>
        <w:t>confidentiality </w:t>
      </w:r>
      <w:r>
        <w:rPr>
          <w:lang w:eastAsia="zh-CN"/>
        </w:rPr>
        <w:t xml:space="preserve">protection of the data transfer from the UE may expose privacy sensitive (e.g., UE or session identifier) or vendor proprietary data (e.g., device specific information) to an </w:t>
      </w:r>
      <w:r w:rsidR="00231507">
        <w:rPr>
          <w:lang w:eastAsia="zh-CN"/>
        </w:rPr>
        <w:t>eavesdropper</w:t>
      </w:r>
      <w:r>
        <w:rPr>
          <w:lang w:eastAsia="zh-CN"/>
        </w:rPr>
        <w:t>.</w:t>
      </w:r>
    </w:p>
    <w:p w14:paraId="6716C003" w14:textId="46EF90F0" w:rsidR="00531592" w:rsidRDefault="00531592" w:rsidP="00531592">
      <w:pPr>
        <w:rPr>
          <w:lang w:eastAsia="zh-CN"/>
        </w:rPr>
      </w:pPr>
      <w:r>
        <w:rPr>
          <w:lang w:eastAsia="zh-CN"/>
        </w:rPr>
        <w:t>Lack of integrity</w:t>
      </w:r>
      <w:r w:rsidRPr="00531592">
        <w:rPr>
          <w:lang w:eastAsia="zh-CN"/>
        </w:rPr>
        <w:t> </w:t>
      </w:r>
      <w:r>
        <w:rPr>
          <w:lang w:eastAsia="zh-CN"/>
        </w:rPr>
        <w:t xml:space="preserve">protection of the data transfer from the UE may </w:t>
      </w:r>
      <w:r w:rsidR="00231507">
        <w:rPr>
          <w:lang w:eastAsia="zh-CN"/>
        </w:rPr>
        <w:t xml:space="preserve">expose the system to data poisoning attacks </w:t>
      </w:r>
      <w:r w:rsidR="00EF3702">
        <w:rPr>
          <w:lang w:eastAsia="zh-CN"/>
        </w:rPr>
        <w:t>potentially</w:t>
      </w:r>
      <w:r w:rsidR="00231507">
        <w:rPr>
          <w:lang w:eastAsia="zh-CN"/>
        </w:rPr>
        <w:t xml:space="preserve"> lead</w:t>
      </w:r>
      <w:r w:rsidR="00EF3702">
        <w:rPr>
          <w:lang w:eastAsia="zh-CN"/>
        </w:rPr>
        <w:t>ing</w:t>
      </w:r>
      <w:r w:rsidR="00231507">
        <w:rPr>
          <w:lang w:eastAsia="zh-CN"/>
        </w:rPr>
        <w:t xml:space="preserve"> to poor </w:t>
      </w:r>
      <w:r w:rsidR="00231507">
        <w:rPr>
          <w:rFonts w:eastAsia="MS Mincho"/>
        </w:rPr>
        <w:t>AI model performance</w:t>
      </w:r>
      <w:r w:rsidR="00860246">
        <w:rPr>
          <w:rFonts w:eastAsia="MS Mincho"/>
        </w:rPr>
        <w:t xml:space="preserve"> and </w:t>
      </w:r>
      <w:r w:rsidR="00EF3702">
        <w:rPr>
          <w:rFonts w:eastAsia="MS Mincho"/>
        </w:rPr>
        <w:t xml:space="preserve">negative </w:t>
      </w:r>
      <w:r w:rsidR="00860246">
        <w:rPr>
          <w:rFonts w:eastAsia="MS Mincho"/>
        </w:rPr>
        <w:t xml:space="preserve">impact </w:t>
      </w:r>
      <w:r w:rsidR="00EF3702">
        <w:rPr>
          <w:rFonts w:eastAsia="MS Mincho"/>
        </w:rPr>
        <w:t xml:space="preserve">to </w:t>
      </w:r>
      <w:r w:rsidR="00860246">
        <w:rPr>
          <w:rFonts w:eastAsia="MS Mincho"/>
        </w:rPr>
        <w:t>NR air interface operations</w:t>
      </w:r>
      <w:r>
        <w:rPr>
          <w:lang w:eastAsia="zh-CN"/>
        </w:rPr>
        <w:t>.</w:t>
      </w:r>
    </w:p>
    <w:p w14:paraId="5235167D" w14:textId="77777777" w:rsidR="008D24A9" w:rsidRPr="008D24A9" w:rsidRDefault="008D24A9" w:rsidP="008D24A9">
      <w:pPr>
        <w:pStyle w:val="Heading3"/>
      </w:pPr>
      <w:bookmarkStart w:id="16" w:name="_Toc116942734"/>
      <w:bookmarkStart w:id="17" w:name="_Toc119928608"/>
      <w:bookmarkStart w:id="18" w:name="_Toc167405402"/>
      <w:bookmarkStart w:id="19" w:name="_Toc167405556"/>
      <w:r w:rsidRPr="008D24A9">
        <w:t>5.X.3</w:t>
      </w:r>
      <w:r w:rsidRPr="008D24A9">
        <w:tab/>
        <w:t>Potential security requirements</w:t>
      </w:r>
      <w:bookmarkEnd w:id="15"/>
      <w:bookmarkEnd w:id="16"/>
      <w:bookmarkEnd w:id="17"/>
      <w:bookmarkEnd w:id="18"/>
      <w:bookmarkEnd w:id="19"/>
      <w:r w:rsidRPr="008D24A9">
        <w:t xml:space="preserve"> </w:t>
      </w:r>
    </w:p>
    <w:p w14:paraId="473E9CFE" w14:textId="6F6F8170" w:rsidR="004026DF" w:rsidRPr="004026DF" w:rsidRDefault="004026DF" w:rsidP="004026DF">
      <w:pPr>
        <w:rPr>
          <w:lang w:eastAsia="zh-CN"/>
        </w:rPr>
      </w:pPr>
      <w:r w:rsidRPr="004026DF">
        <w:rPr>
          <w:lang w:eastAsia="zh-CN"/>
        </w:rPr>
        <w:t xml:space="preserve">The system shall support </w:t>
      </w:r>
      <w:r>
        <w:rPr>
          <w:lang w:eastAsia="zh-CN"/>
        </w:rPr>
        <w:t>s</w:t>
      </w:r>
      <w:r w:rsidRPr="004026DF">
        <w:rPr>
          <w:lang w:eastAsia="zh-CN"/>
        </w:rPr>
        <w:t xml:space="preserve">ecure means to establish </w:t>
      </w:r>
      <w:r>
        <w:rPr>
          <w:lang w:eastAsia="zh-CN"/>
        </w:rPr>
        <w:t xml:space="preserve">UP communication path </w:t>
      </w:r>
      <w:r w:rsidRPr="004026DF">
        <w:rPr>
          <w:lang w:eastAsia="zh-CN"/>
        </w:rPr>
        <w:t xml:space="preserve">between the UE and the </w:t>
      </w:r>
      <w:r>
        <w:rPr>
          <w:lang w:eastAsia="zh-CN"/>
        </w:rPr>
        <w:t xml:space="preserve">5GC </w:t>
      </w:r>
      <w:r w:rsidR="00216CAE">
        <w:rPr>
          <w:lang w:eastAsia="zh-CN"/>
        </w:rPr>
        <w:t xml:space="preserve">for the </w:t>
      </w:r>
      <w:r w:rsidR="00216CAE">
        <w:rPr>
          <w:rFonts w:eastAsia="MS Mincho"/>
        </w:rPr>
        <w:t>transfer of UE side model training data</w:t>
      </w:r>
      <w:r w:rsidR="00216CAE">
        <w:t>.</w:t>
      </w:r>
    </w:p>
    <w:p w14:paraId="1B078637" w14:textId="5BE2FF95" w:rsidR="00216CAE" w:rsidRPr="004026DF" w:rsidRDefault="004026DF" w:rsidP="00216CAE">
      <w:pPr>
        <w:rPr>
          <w:lang w:eastAsia="zh-CN"/>
        </w:rPr>
      </w:pPr>
      <w:r w:rsidRPr="004026DF">
        <w:rPr>
          <w:lang w:eastAsia="zh-CN"/>
        </w:rPr>
        <w:t xml:space="preserve">Confidentiality protection, Integrity protection and replay protection shall be supported </w:t>
      </w:r>
      <w:r w:rsidR="00216CAE">
        <w:rPr>
          <w:lang w:eastAsia="zh-CN"/>
        </w:rPr>
        <w:t xml:space="preserve">for </w:t>
      </w:r>
      <w:r w:rsidRPr="004026DF">
        <w:rPr>
          <w:lang w:eastAsia="zh-CN"/>
        </w:rPr>
        <w:t xml:space="preserve">the </w:t>
      </w:r>
      <w:r w:rsidR="00216CAE">
        <w:rPr>
          <w:lang w:eastAsia="zh-CN"/>
        </w:rPr>
        <w:t xml:space="preserve">communication between the </w:t>
      </w:r>
      <w:r w:rsidRPr="004026DF">
        <w:rPr>
          <w:lang w:eastAsia="zh-CN"/>
        </w:rPr>
        <w:t xml:space="preserve">UE and </w:t>
      </w:r>
      <w:r w:rsidR="00216CAE" w:rsidRPr="004026DF">
        <w:rPr>
          <w:lang w:eastAsia="zh-CN"/>
        </w:rPr>
        <w:t xml:space="preserve">the </w:t>
      </w:r>
      <w:r w:rsidR="00216CAE">
        <w:rPr>
          <w:lang w:eastAsia="zh-CN"/>
        </w:rPr>
        <w:t xml:space="preserve">5GC used for the </w:t>
      </w:r>
      <w:r w:rsidR="00216CAE">
        <w:rPr>
          <w:rFonts w:eastAsia="MS Mincho"/>
        </w:rPr>
        <w:t>transfer of UE side model training data</w:t>
      </w:r>
      <w:r w:rsidR="00216CAE">
        <w:t>.</w:t>
      </w:r>
    </w:p>
    <w:p w14:paraId="4819986F" w14:textId="0AB49F63" w:rsidR="004026DF" w:rsidRPr="004026DF" w:rsidRDefault="004026DF" w:rsidP="004026DF">
      <w:pPr>
        <w:rPr>
          <w:lang w:eastAsia="zh-CN"/>
        </w:rPr>
      </w:pPr>
      <w:r w:rsidRPr="004026DF">
        <w:rPr>
          <w:lang w:eastAsia="zh-CN"/>
        </w:rPr>
        <w:lastRenderedPageBreak/>
        <w:t>.</w:t>
      </w:r>
    </w:p>
    <w:p w14:paraId="10371897" w14:textId="5DFA2157" w:rsidR="00216CAE" w:rsidRPr="00216CAE" w:rsidRDefault="00216CAE" w:rsidP="00216CAE">
      <w:pPr>
        <w:rPr>
          <w:lang w:eastAsia="zh-CN"/>
        </w:rPr>
      </w:pPr>
      <w:r w:rsidRPr="00216CAE">
        <w:rPr>
          <w:lang w:eastAsia="zh-CN"/>
        </w:rPr>
        <w:t xml:space="preserve">The 5G System should provide means for mitigating trackability and linkability attacks on the UE during communications with 5GC </w:t>
      </w:r>
      <w:r>
        <w:rPr>
          <w:lang w:eastAsia="zh-CN"/>
        </w:rPr>
        <w:t xml:space="preserve">for the </w:t>
      </w:r>
      <w:r w:rsidRPr="00216CAE">
        <w:rPr>
          <w:lang w:eastAsia="zh-CN"/>
        </w:rPr>
        <w:t>transfer of the UE side model training data</w:t>
      </w:r>
      <w:r>
        <w:rPr>
          <w:lang w:eastAsia="zh-CN"/>
        </w:rPr>
        <w:t>.</w:t>
      </w:r>
    </w:p>
    <w:p w14:paraId="4D2E6DE6" w14:textId="783790C3" w:rsidR="00C022E3" w:rsidRPr="004026DF" w:rsidRDefault="00C022E3" w:rsidP="00904666">
      <w:pPr>
        <w:rPr>
          <w:i/>
          <w:lang w:val="en-US"/>
        </w:rPr>
      </w:pPr>
    </w:p>
    <w:sectPr w:rsidR="00C022E3" w:rsidRPr="004026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2B90" w14:textId="77777777" w:rsidR="00B04B20" w:rsidRDefault="00B04B20">
      <w:r>
        <w:separator/>
      </w:r>
    </w:p>
  </w:endnote>
  <w:endnote w:type="continuationSeparator" w:id="0">
    <w:p w14:paraId="01ED672C" w14:textId="77777777" w:rsidR="00B04B20" w:rsidRDefault="00B0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E466" w14:textId="77777777" w:rsidR="00B04B20" w:rsidRDefault="00B04B20">
      <w:r>
        <w:separator/>
      </w:r>
    </w:p>
  </w:footnote>
  <w:footnote w:type="continuationSeparator" w:id="0">
    <w:p w14:paraId="316C3328" w14:textId="77777777" w:rsidR="00B04B20" w:rsidRDefault="00B04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9437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8134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2117324">
    <w:abstractNumId w:val="13"/>
  </w:num>
  <w:num w:numId="4" w16cid:durableId="1385443370">
    <w:abstractNumId w:val="16"/>
  </w:num>
  <w:num w:numId="5" w16cid:durableId="104740655">
    <w:abstractNumId w:val="15"/>
  </w:num>
  <w:num w:numId="6" w16cid:durableId="1406605359">
    <w:abstractNumId w:val="11"/>
  </w:num>
  <w:num w:numId="7" w16cid:durableId="1845975272">
    <w:abstractNumId w:val="12"/>
  </w:num>
  <w:num w:numId="8" w16cid:durableId="2055500801">
    <w:abstractNumId w:val="20"/>
  </w:num>
  <w:num w:numId="9" w16cid:durableId="672798538">
    <w:abstractNumId w:val="18"/>
  </w:num>
  <w:num w:numId="10" w16cid:durableId="381445399">
    <w:abstractNumId w:val="19"/>
  </w:num>
  <w:num w:numId="11" w16cid:durableId="1875463783">
    <w:abstractNumId w:val="14"/>
  </w:num>
  <w:num w:numId="12" w16cid:durableId="2095739893">
    <w:abstractNumId w:val="17"/>
  </w:num>
  <w:num w:numId="13" w16cid:durableId="1205480677">
    <w:abstractNumId w:val="9"/>
  </w:num>
  <w:num w:numId="14" w16cid:durableId="2035419589">
    <w:abstractNumId w:val="7"/>
  </w:num>
  <w:num w:numId="15" w16cid:durableId="220139832">
    <w:abstractNumId w:val="6"/>
  </w:num>
  <w:num w:numId="16" w16cid:durableId="1257442950">
    <w:abstractNumId w:val="5"/>
  </w:num>
  <w:num w:numId="17" w16cid:durableId="1243224155">
    <w:abstractNumId w:val="4"/>
  </w:num>
  <w:num w:numId="18" w16cid:durableId="188572952">
    <w:abstractNumId w:val="8"/>
  </w:num>
  <w:num w:numId="19" w16cid:durableId="479347145">
    <w:abstractNumId w:val="3"/>
  </w:num>
  <w:num w:numId="20" w16cid:durableId="2016569068">
    <w:abstractNumId w:val="2"/>
  </w:num>
  <w:num w:numId="21" w16cid:durableId="1243955701">
    <w:abstractNumId w:val="1"/>
  </w:num>
  <w:num w:numId="22" w16cid:durableId="65792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81F"/>
    <w:rsid w:val="000323A0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5DA9"/>
    <w:rsid w:val="002062C0"/>
    <w:rsid w:val="00215130"/>
    <w:rsid w:val="00216CAE"/>
    <w:rsid w:val="00222A25"/>
    <w:rsid w:val="00223E33"/>
    <w:rsid w:val="002257DD"/>
    <w:rsid w:val="00230002"/>
    <w:rsid w:val="00231507"/>
    <w:rsid w:val="00235A69"/>
    <w:rsid w:val="00244C9A"/>
    <w:rsid w:val="00247216"/>
    <w:rsid w:val="002A1857"/>
    <w:rsid w:val="002C7F38"/>
    <w:rsid w:val="002D16B2"/>
    <w:rsid w:val="002E188F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1DF8"/>
    <w:rsid w:val="003D40C7"/>
    <w:rsid w:val="003F52B2"/>
    <w:rsid w:val="003F6E74"/>
    <w:rsid w:val="004026DF"/>
    <w:rsid w:val="00413068"/>
    <w:rsid w:val="004363BC"/>
    <w:rsid w:val="00440414"/>
    <w:rsid w:val="0044154B"/>
    <w:rsid w:val="004558E9"/>
    <w:rsid w:val="0045777E"/>
    <w:rsid w:val="004818B9"/>
    <w:rsid w:val="004959AC"/>
    <w:rsid w:val="004B3753"/>
    <w:rsid w:val="004B7EF7"/>
    <w:rsid w:val="004C31D2"/>
    <w:rsid w:val="004D55C2"/>
    <w:rsid w:val="004F3275"/>
    <w:rsid w:val="00521131"/>
    <w:rsid w:val="00527C0B"/>
    <w:rsid w:val="00531592"/>
    <w:rsid w:val="005410F6"/>
    <w:rsid w:val="005729C4"/>
    <w:rsid w:val="00575466"/>
    <w:rsid w:val="005769DE"/>
    <w:rsid w:val="0059227B"/>
    <w:rsid w:val="005B0966"/>
    <w:rsid w:val="005B795D"/>
    <w:rsid w:val="005D483E"/>
    <w:rsid w:val="005E4005"/>
    <w:rsid w:val="005E4447"/>
    <w:rsid w:val="005E4CF5"/>
    <w:rsid w:val="0060514A"/>
    <w:rsid w:val="00613820"/>
    <w:rsid w:val="00631DDE"/>
    <w:rsid w:val="006448C2"/>
    <w:rsid w:val="00652248"/>
    <w:rsid w:val="00653D23"/>
    <w:rsid w:val="00657A26"/>
    <w:rsid w:val="00657B80"/>
    <w:rsid w:val="00675B3C"/>
    <w:rsid w:val="0069495C"/>
    <w:rsid w:val="006A0F8B"/>
    <w:rsid w:val="006A4ECF"/>
    <w:rsid w:val="006D340A"/>
    <w:rsid w:val="006F1D0F"/>
    <w:rsid w:val="00702042"/>
    <w:rsid w:val="00715A1D"/>
    <w:rsid w:val="0075586E"/>
    <w:rsid w:val="00760BB0"/>
    <w:rsid w:val="0076157A"/>
    <w:rsid w:val="00784593"/>
    <w:rsid w:val="007A00EF"/>
    <w:rsid w:val="007B19EA"/>
    <w:rsid w:val="007C0A2D"/>
    <w:rsid w:val="007C1D5E"/>
    <w:rsid w:val="007C27B0"/>
    <w:rsid w:val="007C32C2"/>
    <w:rsid w:val="007E537E"/>
    <w:rsid w:val="007F300B"/>
    <w:rsid w:val="008014C3"/>
    <w:rsid w:val="00804D2D"/>
    <w:rsid w:val="00826D11"/>
    <w:rsid w:val="00850812"/>
    <w:rsid w:val="00860246"/>
    <w:rsid w:val="00872560"/>
    <w:rsid w:val="00876B9A"/>
    <w:rsid w:val="008841F2"/>
    <w:rsid w:val="00884628"/>
    <w:rsid w:val="008933BF"/>
    <w:rsid w:val="008A10C4"/>
    <w:rsid w:val="008B0248"/>
    <w:rsid w:val="008C128B"/>
    <w:rsid w:val="008D24A9"/>
    <w:rsid w:val="008D56D9"/>
    <w:rsid w:val="008F5F33"/>
    <w:rsid w:val="00904666"/>
    <w:rsid w:val="0091046A"/>
    <w:rsid w:val="00926ABD"/>
    <w:rsid w:val="009271BA"/>
    <w:rsid w:val="009344E6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4B20"/>
    <w:rsid w:val="00B05CC7"/>
    <w:rsid w:val="00B21581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BC56CC"/>
    <w:rsid w:val="00C022E3"/>
    <w:rsid w:val="00C4712D"/>
    <w:rsid w:val="00C555C9"/>
    <w:rsid w:val="00C66911"/>
    <w:rsid w:val="00C747E2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869BC"/>
    <w:rsid w:val="00E91FE1"/>
    <w:rsid w:val="00EA5E95"/>
    <w:rsid w:val="00EC7814"/>
    <w:rsid w:val="00ED4954"/>
    <w:rsid w:val="00EE0943"/>
    <w:rsid w:val="00EE33A2"/>
    <w:rsid w:val="00EF3702"/>
    <w:rsid w:val="00F00E37"/>
    <w:rsid w:val="00F15EF6"/>
    <w:rsid w:val="00F54A0A"/>
    <w:rsid w:val="00F67A1C"/>
    <w:rsid w:val="00F82C5B"/>
    <w:rsid w:val="00F8555F"/>
    <w:rsid w:val="00F86413"/>
    <w:rsid w:val="00FB5DBE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51310"/>
  <w15:chartTrackingRefBased/>
  <w15:docId w15:val="{9E50A6FA-394E-426E-8E1D-98A3389A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D15F9-A07E-4855-803C-05733FF624B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4BCE7C9-240E-4F19-85D0-51BB39176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244E9-D0AB-417D-A660-BF9C1A233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SF</cp:lastModifiedBy>
  <cp:revision>19</cp:revision>
  <cp:lastPrinted>1900-01-01T05:00:00Z</cp:lastPrinted>
  <dcterms:created xsi:type="dcterms:W3CDTF">2025-07-23T14:07:00Z</dcterms:created>
  <dcterms:modified xsi:type="dcterms:W3CDTF">2025-08-07T14:15:00Z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2025-07-23T14:30:19Z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eb6f19a9-584a-4ede-9bda-9f0e734de342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</Properties>
</file>